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3C4B9" w14:textId="77777777" w:rsidR="00C467E5" w:rsidRPr="00875B51" w:rsidRDefault="00C467E5" w:rsidP="00C467E5">
      <w:pPr>
        <w:jc w:val="center"/>
        <w:rPr>
          <w:b/>
        </w:rPr>
      </w:pPr>
      <w:r w:rsidRPr="00875B51">
        <w:rPr>
          <w:b/>
        </w:rPr>
        <w:t xml:space="preserve">DELIVERY RUBRIC </w:t>
      </w:r>
    </w:p>
    <w:p w14:paraId="107EDCB4" w14:textId="77777777" w:rsidR="008F2074" w:rsidRDefault="00C467E5" w:rsidP="00C467E5">
      <w:pPr>
        <w:jc w:val="center"/>
      </w:pPr>
      <w:r>
        <w:t xml:space="preserve"> “State of the Unit” Speech</w:t>
      </w:r>
    </w:p>
    <w:p w14:paraId="6DE5A3A7" w14:textId="77777777" w:rsidR="00C467E5" w:rsidRDefault="00C467E5" w:rsidP="00C467E5">
      <w:pPr>
        <w:jc w:val="center"/>
      </w:pPr>
    </w:p>
    <w:tbl>
      <w:tblPr>
        <w:tblStyle w:val="TableGrid"/>
        <w:tblW w:w="0" w:type="auto"/>
        <w:tblLook w:val="04A0" w:firstRow="1" w:lastRow="0" w:firstColumn="1" w:lastColumn="0" w:noHBand="0" w:noVBand="1"/>
      </w:tblPr>
      <w:tblGrid>
        <w:gridCol w:w="1255"/>
        <w:gridCol w:w="1890"/>
        <w:gridCol w:w="2340"/>
        <w:gridCol w:w="2790"/>
        <w:gridCol w:w="2515"/>
      </w:tblGrid>
      <w:tr w:rsidR="00875B51" w:rsidRPr="00C467E5" w14:paraId="0FB71AE9" w14:textId="77777777" w:rsidTr="00875B51">
        <w:tc>
          <w:tcPr>
            <w:tcW w:w="1255" w:type="dxa"/>
            <w:shd w:val="clear" w:color="auto" w:fill="FFF2CC" w:themeFill="accent4" w:themeFillTint="33"/>
          </w:tcPr>
          <w:p w14:paraId="1DC43BB3" w14:textId="77777777" w:rsidR="00C467E5" w:rsidRPr="00C467E5" w:rsidRDefault="00C467E5" w:rsidP="00C467E5">
            <w:pPr>
              <w:jc w:val="center"/>
              <w:rPr>
                <w:sz w:val="18"/>
                <w:szCs w:val="18"/>
              </w:rPr>
            </w:pPr>
          </w:p>
        </w:tc>
        <w:tc>
          <w:tcPr>
            <w:tcW w:w="1890" w:type="dxa"/>
            <w:shd w:val="clear" w:color="auto" w:fill="FFF2CC" w:themeFill="accent4" w:themeFillTint="33"/>
          </w:tcPr>
          <w:p w14:paraId="0C330996" w14:textId="77777777" w:rsidR="00C467E5" w:rsidRPr="00C467E5" w:rsidRDefault="00C467E5" w:rsidP="00C467E5">
            <w:pPr>
              <w:jc w:val="center"/>
              <w:rPr>
                <w:sz w:val="18"/>
                <w:szCs w:val="18"/>
              </w:rPr>
            </w:pPr>
            <w:r w:rsidRPr="00C467E5">
              <w:rPr>
                <w:sz w:val="18"/>
                <w:szCs w:val="18"/>
              </w:rPr>
              <w:t>D</w:t>
            </w:r>
          </w:p>
        </w:tc>
        <w:tc>
          <w:tcPr>
            <w:tcW w:w="2340" w:type="dxa"/>
            <w:shd w:val="clear" w:color="auto" w:fill="FFF2CC" w:themeFill="accent4" w:themeFillTint="33"/>
          </w:tcPr>
          <w:p w14:paraId="1D0384E1" w14:textId="77777777" w:rsidR="00C467E5" w:rsidRPr="00C467E5" w:rsidRDefault="00C467E5" w:rsidP="00C467E5">
            <w:pPr>
              <w:jc w:val="center"/>
              <w:rPr>
                <w:sz w:val="18"/>
                <w:szCs w:val="18"/>
              </w:rPr>
            </w:pPr>
            <w:r w:rsidRPr="00C467E5">
              <w:rPr>
                <w:sz w:val="18"/>
                <w:szCs w:val="18"/>
              </w:rPr>
              <w:t>C</w:t>
            </w:r>
          </w:p>
        </w:tc>
        <w:tc>
          <w:tcPr>
            <w:tcW w:w="2790" w:type="dxa"/>
            <w:shd w:val="clear" w:color="auto" w:fill="FFF2CC" w:themeFill="accent4" w:themeFillTint="33"/>
          </w:tcPr>
          <w:p w14:paraId="2B0D66DC" w14:textId="77777777" w:rsidR="00C467E5" w:rsidRPr="00C467E5" w:rsidRDefault="00C467E5" w:rsidP="00C467E5">
            <w:pPr>
              <w:jc w:val="center"/>
              <w:rPr>
                <w:sz w:val="18"/>
                <w:szCs w:val="18"/>
              </w:rPr>
            </w:pPr>
            <w:r w:rsidRPr="00C467E5">
              <w:rPr>
                <w:sz w:val="18"/>
                <w:szCs w:val="18"/>
              </w:rPr>
              <w:t>B</w:t>
            </w:r>
          </w:p>
        </w:tc>
        <w:tc>
          <w:tcPr>
            <w:tcW w:w="2515" w:type="dxa"/>
            <w:shd w:val="clear" w:color="auto" w:fill="FFF2CC" w:themeFill="accent4" w:themeFillTint="33"/>
          </w:tcPr>
          <w:p w14:paraId="3C2FC576" w14:textId="77777777" w:rsidR="00C467E5" w:rsidRPr="00C467E5" w:rsidRDefault="00C467E5" w:rsidP="00C467E5">
            <w:pPr>
              <w:jc w:val="center"/>
              <w:rPr>
                <w:sz w:val="18"/>
                <w:szCs w:val="18"/>
              </w:rPr>
            </w:pPr>
            <w:r w:rsidRPr="00C467E5">
              <w:rPr>
                <w:sz w:val="18"/>
                <w:szCs w:val="18"/>
              </w:rPr>
              <w:t>A</w:t>
            </w:r>
          </w:p>
        </w:tc>
      </w:tr>
      <w:tr w:rsidR="00875B51" w:rsidRPr="00C467E5" w14:paraId="195E5150" w14:textId="77777777" w:rsidTr="00875B51">
        <w:trPr>
          <w:trHeight w:val="917"/>
        </w:trPr>
        <w:tc>
          <w:tcPr>
            <w:tcW w:w="1255" w:type="dxa"/>
          </w:tcPr>
          <w:p w14:paraId="7E90045A" w14:textId="77777777" w:rsidR="00C467E5" w:rsidRPr="00875B51" w:rsidRDefault="00C467E5" w:rsidP="00C467E5">
            <w:pPr>
              <w:rPr>
                <w:b/>
                <w:sz w:val="18"/>
                <w:szCs w:val="18"/>
              </w:rPr>
            </w:pPr>
            <w:r w:rsidRPr="00875B51">
              <w:rPr>
                <w:b/>
                <w:sz w:val="18"/>
                <w:szCs w:val="18"/>
              </w:rPr>
              <w:t>Familiarity with Material</w:t>
            </w:r>
          </w:p>
          <w:p w14:paraId="7603FB3C" w14:textId="77777777" w:rsidR="00875B51" w:rsidRPr="00C467E5" w:rsidRDefault="00875B51" w:rsidP="00C467E5">
            <w:pPr>
              <w:rPr>
                <w:sz w:val="18"/>
                <w:szCs w:val="18"/>
              </w:rPr>
            </w:pPr>
            <w:r>
              <w:rPr>
                <w:sz w:val="18"/>
                <w:szCs w:val="18"/>
              </w:rPr>
              <w:t>20 points</w:t>
            </w:r>
          </w:p>
        </w:tc>
        <w:tc>
          <w:tcPr>
            <w:tcW w:w="1890" w:type="dxa"/>
          </w:tcPr>
          <w:p w14:paraId="13587452" w14:textId="12036AD7" w:rsidR="00C467E5" w:rsidRPr="00B16B1D" w:rsidRDefault="00C467E5" w:rsidP="00C467E5">
            <w:pPr>
              <w:rPr>
                <w:rFonts w:eastAsia="Times New Roman" w:cs="Times New Roman"/>
                <w:sz w:val="18"/>
                <w:szCs w:val="18"/>
              </w:rPr>
            </w:pPr>
            <w:r w:rsidRPr="00C467E5">
              <w:rPr>
                <w:rFonts w:eastAsia="Times New Roman" w:cs="Times New Roman"/>
                <w:sz w:val="18"/>
                <w:szCs w:val="18"/>
              </w:rPr>
              <w:t>You are obviously not familiar with your speech or theme. You pronounce few words correctly and often use filler words such as “like” or “um” Overall, you show a very limited comfort with the material.</w:t>
            </w:r>
          </w:p>
        </w:tc>
        <w:tc>
          <w:tcPr>
            <w:tcW w:w="2340" w:type="dxa"/>
          </w:tcPr>
          <w:p w14:paraId="437325D6" w14:textId="77777777" w:rsidR="00C467E5" w:rsidRPr="00C467E5" w:rsidRDefault="00C467E5" w:rsidP="00C467E5">
            <w:pPr>
              <w:rPr>
                <w:rFonts w:eastAsia="Times New Roman" w:cs="Times New Roman"/>
                <w:sz w:val="18"/>
                <w:szCs w:val="18"/>
              </w:rPr>
            </w:pPr>
            <w:r w:rsidRPr="00C467E5">
              <w:rPr>
                <w:rFonts w:eastAsia="Times New Roman" w:cs="Times New Roman"/>
                <w:sz w:val="18"/>
                <w:szCs w:val="18"/>
              </w:rPr>
              <w:t>You are only fairly familiar with your speech or theme. You pronounce many words correctly, but also many incorrectly. You may sometimes use filler words such as “like” or “um” Overall, you show limited comfort with the material</w:t>
            </w:r>
          </w:p>
          <w:p w14:paraId="337F577D" w14:textId="77777777" w:rsidR="00C467E5" w:rsidRPr="00C467E5" w:rsidRDefault="00C467E5" w:rsidP="00C467E5">
            <w:pPr>
              <w:rPr>
                <w:sz w:val="18"/>
                <w:szCs w:val="18"/>
              </w:rPr>
            </w:pPr>
          </w:p>
        </w:tc>
        <w:tc>
          <w:tcPr>
            <w:tcW w:w="2790" w:type="dxa"/>
          </w:tcPr>
          <w:p w14:paraId="374C1A99" w14:textId="77777777" w:rsidR="00C467E5" w:rsidRPr="00C467E5" w:rsidRDefault="00C467E5" w:rsidP="00C467E5">
            <w:pPr>
              <w:rPr>
                <w:rFonts w:eastAsia="Times New Roman" w:cs="Times New Roman"/>
                <w:sz w:val="18"/>
                <w:szCs w:val="18"/>
              </w:rPr>
            </w:pPr>
            <w:r w:rsidRPr="00C467E5">
              <w:rPr>
                <w:rFonts w:eastAsia="Times New Roman" w:cs="Times New Roman"/>
                <w:sz w:val="18"/>
                <w:szCs w:val="18"/>
              </w:rPr>
              <w:t>You are generally familiar with your speech and theme and it is evident that you have practiced. You pronounce most words correctly and seem comfortable with what you have to say. You may use filler words such as “like” or “um” a few times. Overall, you know your speech generally well</w:t>
            </w:r>
          </w:p>
          <w:p w14:paraId="7DA51E4B" w14:textId="77777777" w:rsidR="00C467E5" w:rsidRPr="00C467E5" w:rsidRDefault="00C467E5" w:rsidP="00C467E5">
            <w:pPr>
              <w:rPr>
                <w:sz w:val="18"/>
                <w:szCs w:val="18"/>
              </w:rPr>
            </w:pPr>
          </w:p>
        </w:tc>
        <w:tc>
          <w:tcPr>
            <w:tcW w:w="2515" w:type="dxa"/>
          </w:tcPr>
          <w:p w14:paraId="428824B9" w14:textId="77777777" w:rsidR="00C467E5" w:rsidRPr="00C467E5" w:rsidRDefault="00C467E5" w:rsidP="00C467E5">
            <w:pPr>
              <w:rPr>
                <w:rFonts w:eastAsia="Times New Roman" w:cs="Times New Roman"/>
                <w:sz w:val="18"/>
                <w:szCs w:val="18"/>
              </w:rPr>
            </w:pPr>
            <w:r w:rsidRPr="00C467E5">
              <w:rPr>
                <w:rFonts w:eastAsia="Times New Roman" w:cs="Times New Roman"/>
                <w:sz w:val="18"/>
                <w:szCs w:val="18"/>
              </w:rPr>
              <w:t xml:space="preserve">You have obviously practiced your speech. You pronounce almost all words correctly and seem to be very comfortable with what you have to say. You never use filler words such as “like </w:t>
            </w:r>
            <w:proofErr w:type="gramStart"/>
            <w:r w:rsidRPr="00C467E5">
              <w:rPr>
                <w:rFonts w:eastAsia="Times New Roman" w:cs="Times New Roman"/>
                <w:sz w:val="18"/>
                <w:szCs w:val="18"/>
              </w:rPr>
              <w:t>“ or</w:t>
            </w:r>
            <w:proofErr w:type="gramEnd"/>
            <w:r w:rsidRPr="00C467E5">
              <w:rPr>
                <w:rFonts w:eastAsia="Times New Roman" w:cs="Times New Roman"/>
                <w:sz w:val="18"/>
                <w:szCs w:val="18"/>
              </w:rPr>
              <w:t xml:space="preserve"> “um.” Overall, you know your speech and theme quite well.</w:t>
            </w:r>
          </w:p>
          <w:p w14:paraId="7BF5A23F" w14:textId="77777777" w:rsidR="00C467E5" w:rsidRPr="00C467E5" w:rsidRDefault="00C467E5" w:rsidP="00C467E5">
            <w:pPr>
              <w:rPr>
                <w:sz w:val="18"/>
                <w:szCs w:val="18"/>
              </w:rPr>
            </w:pPr>
          </w:p>
        </w:tc>
      </w:tr>
      <w:tr w:rsidR="00875B51" w:rsidRPr="00C467E5" w14:paraId="1284E021" w14:textId="77777777" w:rsidTr="00875B51">
        <w:tc>
          <w:tcPr>
            <w:tcW w:w="1255" w:type="dxa"/>
          </w:tcPr>
          <w:p w14:paraId="52621871" w14:textId="77777777" w:rsidR="00C467E5" w:rsidRPr="00C467E5" w:rsidRDefault="00C467E5" w:rsidP="00C467E5">
            <w:pPr>
              <w:rPr>
                <w:sz w:val="18"/>
                <w:szCs w:val="18"/>
              </w:rPr>
            </w:pPr>
          </w:p>
        </w:tc>
        <w:tc>
          <w:tcPr>
            <w:tcW w:w="1890" w:type="dxa"/>
          </w:tcPr>
          <w:p w14:paraId="1850919A" w14:textId="77777777" w:rsidR="00C467E5" w:rsidRPr="00875B51" w:rsidRDefault="00875B51" w:rsidP="00875B51">
            <w:pPr>
              <w:jc w:val="center"/>
              <w:rPr>
                <w:b/>
                <w:sz w:val="18"/>
                <w:szCs w:val="18"/>
              </w:rPr>
            </w:pPr>
            <w:r w:rsidRPr="00875B51">
              <w:rPr>
                <w:b/>
                <w:sz w:val="18"/>
                <w:szCs w:val="18"/>
              </w:rPr>
              <w:t>12-13.5</w:t>
            </w:r>
          </w:p>
        </w:tc>
        <w:tc>
          <w:tcPr>
            <w:tcW w:w="2340" w:type="dxa"/>
          </w:tcPr>
          <w:p w14:paraId="65EE7FA9" w14:textId="77777777" w:rsidR="00C467E5" w:rsidRPr="00875B51" w:rsidRDefault="00875B51" w:rsidP="00875B51">
            <w:pPr>
              <w:jc w:val="center"/>
              <w:rPr>
                <w:b/>
                <w:sz w:val="18"/>
                <w:szCs w:val="18"/>
              </w:rPr>
            </w:pPr>
            <w:r w:rsidRPr="00875B51">
              <w:rPr>
                <w:b/>
                <w:sz w:val="18"/>
                <w:szCs w:val="18"/>
              </w:rPr>
              <w:t>14-15.5</w:t>
            </w:r>
          </w:p>
        </w:tc>
        <w:tc>
          <w:tcPr>
            <w:tcW w:w="2790" w:type="dxa"/>
          </w:tcPr>
          <w:p w14:paraId="09A45183" w14:textId="77777777" w:rsidR="00C467E5" w:rsidRPr="00875B51" w:rsidRDefault="00875B51" w:rsidP="00875B51">
            <w:pPr>
              <w:jc w:val="center"/>
              <w:rPr>
                <w:b/>
                <w:sz w:val="18"/>
                <w:szCs w:val="18"/>
              </w:rPr>
            </w:pPr>
            <w:r w:rsidRPr="00875B51">
              <w:rPr>
                <w:b/>
                <w:sz w:val="18"/>
                <w:szCs w:val="18"/>
              </w:rPr>
              <w:t>16-17.5</w:t>
            </w:r>
          </w:p>
        </w:tc>
        <w:tc>
          <w:tcPr>
            <w:tcW w:w="2515" w:type="dxa"/>
          </w:tcPr>
          <w:p w14:paraId="7FD7BD44" w14:textId="77777777" w:rsidR="00C467E5" w:rsidRPr="00875B51" w:rsidRDefault="00875B51" w:rsidP="00875B51">
            <w:pPr>
              <w:jc w:val="center"/>
              <w:rPr>
                <w:b/>
                <w:sz w:val="18"/>
                <w:szCs w:val="18"/>
              </w:rPr>
            </w:pPr>
            <w:r w:rsidRPr="00875B51">
              <w:rPr>
                <w:b/>
                <w:sz w:val="18"/>
                <w:szCs w:val="18"/>
              </w:rPr>
              <w:t>18-20</w:t>
            </w:r>
          </w:p>
        </w:tc>
      </w:tr>
      <w:tr w:rsidR="00875B51" w:rsidRPr="00C467E5" w14:paraId="1C1534E6" w14:textId="77777777" w:rsidTr="00875B51">
        <w:trPr>
          <w:trHeight w:val="332"/>
        </w:trPr>
        <w:tc>
          <w:tcPr>
            <w:tcW w:w="1255" w:type="dxa"/>
          </w:tcPr>
          <w:p w14:paraId="0E97005F" w14:textId="77777777" w:rsidR="00C467E5" w:rsidRPr="00875B51" w:rsidRDefault="00C467E5" w:rsidP="00C467E5">
            <w:pPr>
              <w:rPr>
                <w:b/>
                <w:sz w:val="18"/>
                <w:szCs w:val="18"/>
              </w:rPr>
            </w:pPr>
            <w:r w:rsidRPr="00875B51">
              <w:rPr>
                <w:b/>
                <w:sz w:val="18"/>
                <w:szCs w:val="18"/>
              </w:rPr>
              <w:t>Posture</w:t>
            </w:r>
          </w:p>
          <w:p w14:paraId="51F600B2" w14:textId="77777777" w:rsidR="00875B51" w:rsidRPr="00C467E5" w:rsidRDefault="00875B51" w:rsidP="00C467E5">
            <w:pPr>
              <w:rPr>
                <w:sz w:val="18"/>
                <w:szCs w:val="18"/>
              </w:rPr>
            </w:pPr>
            <w:r>
              <w:rPr>
                <w:sz w:val="18"/>
                <w:szCs w:val="18"/>
              </w:rPr>
              <w:t>20 points</w:t>
            </w:r>
          </w:p>
        </w:tc>
        <w:tc>
          <w:tcPr>
            <w:tcW w:w="1890" w:type="dxa"/>
          </w:tcPr>
          <w:p w14:paraId="658591BE" w14:textId="1CC5E543" w:rsidR="00C467E5" w:rsidRPr="00C467E5" w:rsidRDefault="00C467E5" w:rsidP="00C467E5">
            <w:pPr>
              <w:rPr>
                <w:rFonts w:eastAsia="Times New Roman" w:cs="Times New Roman"/>
                <w:sz w:val="18"/>
                <w:szCs w:val="18"/>
              </w:rPr>
            </w:pPr>
            <w:r w:rsidRPr="00C467E5">
              <w:rPr>
                <w:rFonts w:eastAsia="Times New Roman" w:cs="Times New Roman"/>
                <w:sz w:val="18"/>
                <w:szCs w:val="18"/>
              </w:rPr>
              <w:t>You have poor posture throughout your speech You often lean from side to side and slouch onto the podium, or fidget with your hands.</w:t>
            </w:r>
            <w:r w:rsidR="005E4FEF">
              <w:rPr>
                <w:rFonts w:eastAsia="Times New Roman" w:cs="Times New Roman"/>
                <w:sz w:val="18"/>
                <w:szCs w:val="18"/>
              </w:rPr>
              <w:t xml:space="preserve"> Gestures weak. </w:t>
            </w:r>
          </w:p>
          <w:p w14:paraId="50350123" w14:textId="77777777" w:rsidR="00C467E5" w:rsidRPr="00C467E5" w:rsidRDefault="00C467E5" w:rsidP="00C467E5">
            <w:pPr>
              <w:rPr>
                <w:sz w:val="18"/>
                <w:szCs w:val="18"/>
              </w:rPr>
            </w:pPr>
          </w:p>
        </w:tc>
        <w:tc>
          <w:tcPr>
            <w:tcW w:w="2340" w:type="dxa"/>
          </w:tcPr>
          <w:p w14:paraId="1C7970C3" w14:textId="494DF2B9" w:rsidR="00C467E5" w:rsidRPr="00C467E5" w:rsidRDefault="00C467E5" w:rsidP="00C467E5">
            <w:pPr>
              <w:rPr>
                <w:rFonts w:eastAsia="Times New Roman" w:cs="Times New Roman"/>
                <w:sz w:val="18"/>
                <w:szCs w:val="18"/>
              </w:rPr>
            </w:pPr>
            <w:r w:rsidRPr="00C467E5">
              <w:rPr>
                <w:rFonts w:eastAsia="Times New Roman" w:cs="Times New Roman"/>
                <w:sz w:val="18"/>
                <w:szCs w:val="18"/>
              </w:rPr>
              <w:t>You have good posture throughout some parts of your speech. In most of parts of the speech you lean from side to side, slouch onto the podium, or fidget with you hands.</w:t>
            </w:r>
            <w:r w:rsidR="005E4FEF">
              <w:rPr>
                <w:rFonts w:eastAsia="Times New Roman" w:cs="Times New Roman"/>
                <w:sz w:val="18"/>
                <w:szCs w:val="18"/>
              </w:rPr>
              <w:t xml:space="preserve"> Gestures don’t make speech convincing. </w:t>
            </w:r>
          </w:p>
          <w:p w14:paraId="79E7A288" w14:textId="77777777" w:rsidR="00C467E5" w:rsidRPr="00C467E5" w:rsidRDefault="00C467E5" w:rsidP="00C467E5">
            <w:pPr>
              <w:rPr>
                <w:sz w:val="18"/>
                <w:szCs w:val="18"/>
              </w:rPr>
            </w:pPr>
          </w:p>
        </w:tc>
        <w:tc>
          <w:tcPr>
            <w:tcW w:w="2790" w:type="dxa"/>
          </w:tcPr>
          <w:p w14:paraId="4653365D" w14:textId="4E6590C0" w:rsidR="00C467E5" w:rsidRPr="00C467E5" w:rsidRDefault="00C467E5" w:rsidP="00C467E5">
            <w:pPr>
              <w:rPr>
                <w:rFonts w:eastAsia="Times New Roman" w:cs="Times New Roman"/>
                <w:sz w:val="18"/>
                <w:szCs w:val="18"/>
              </w:rPr>
            </w:pPr>
            <w:r w:rsidRPr="00C467E5">
              <w:rPr>
                <w:rFonts w:eastAsia="Times New Roman" w:cs="Times New Roman"/>
                <w:sz w:val="18"/>
                <w:szCs w:val="18"/>
              </w:rPr>
              <w:t>You have good posture throughout most your speech. You rarely lean from side to side, slouch onto the podium, or fidget with your hands. Most of your movements serve to enhance the speech rather than distract from it</w:t>
            </w:r>
            <w:r w:rsidR="005E4FEF">
              <w:rPr>
                <w:rFonts w:eastAsia="Times New Roman" w:cs="Times New Roman"/>
                <w:sz w:val="18"/>
                <w:szCs w:val="18"/>
              </w:rPr>
              <w:t xml:space="preserve">. Bold gestures and confidence. </w:t>
            </w:r>
          </w:p>
          <w:p w14:paraId="01596A7A" w14:textId="77777777" w:rsidR="00C467E5" w:rsidRPr="00C467E5" w:rsidRDefault="00C467E5" w:rsidP="00C467E5">
            <w:pPr>
              <w:rPr>
                <w:sz w:val="18"/>
                <w:szCs w:val="18"/>
              </w:rPr>
            </w:pPr>
          </w:p>
        </w:tc>
        <w:tc>
          <w:tcPr>
            <w:tcW w:w="2515" w:type="dxa"/>
          </w:tcPr>
          <w:p w14:paraId="355BC159" w14:textId="28268842" w:rsidR="00C467E5" w:rsidRPr="00B16B1D" w:rsidRDefault="00C467E5" w:rsidP="00C467E5">
            <w:pPr>
              <w:rPr>
                <w:rFonts w:eastAsia="Times New Roman" w:cs="Times New Roman"/>
                <w:sz w:val="18"/>
                <w:szCs w:val="18"/>
              </w:rPr>
            </w:pPr>
            <w:r w:rsidRPr="00C467E5">
              <w:rPr>
                <w:rFonts w:eastAsia="Times New Roman" w:cs="Times New Roman"/>
                <w:sz w:val="18"/>
                <w:szCs w:val="18"/>
              </w:rPr>
              <w:t>You have good posture throughout your speech. You do not lean from side to side, nor do you slouch onto the podium, or fidget with your hands. All of your movements serve to enhance the speech rather than distract from it</w:t>
            </w:r>
            <w:r w:rsidR="005E4FEF">
              <w:rPr>
                <w:rFonts w:eastAsia="Times New Roman" w:cs="Times New Roman"/>
                <w:sz w:val="18"/>
                <w:szCs w:val="18"/>
              </w:rPr>
              <w:t xml:space="preserve">. Consistently bold and confident. </w:t>
            </w:r>
          </w:p>
        </w:tc>
      </w:tr>
      <w:tr w:rsidR="00875B51" w:rsidRPr="00C467E5" w14:paraId="0BC6D998" w14:textId="77777777" w:rsidTr="00875B51">
        <w:tc>
          <w:tcPr>
            <w:tcW w:w="1255" w:type="dxa"/>
          </w:tcPr>
          <w:p w14:paraId="749B0C8E" w14:textId="77777777" w:rsidR="00875B51" w:rsidRPr="00C467E5" w:rsidRDefault="00875B51" w:rsidP="00C467E5">
            <w:pPr>
              <w:rPr>
                <w:sz w:val="18"/>
                <w:szCs w:val="18"/>
              </w:rPr>
            </w:pPr>
          </w:p>
        </w:tc>
        <w:tc>
          <w:tcPr>
            <w:tcW w:w="1890" w:type="dxa"/>
          </w:tcPr>
          <w:p w14:paraId="7B3D9BD8" w14:textId="77777777" w:rsidR="00875B51" w:rsidRPr="00875B51" w:rsidRDefault="00875B51" w:rsidP="00C652D0">
            <w:pPr>
              <w:jc w:val="center"/>
              <w:rPr>
                <w:b/>
                <w:sz w:val="18"/>
                <w:szCs w:val="18"/>
              </w:rPr>
            </w:pPr>
            <w:r w:rsidRPr="00875B51">
              <w:rPr>
                <w:b/>
                <w:sz w:val="18"/>
                <w:szCs w:val="18"/>
              </w:rPr>
              <w:t>12-13.5</w:t>
            </w:r>
          </w:p>
        </w:tc>
        <w:tc>
          <w:tcPr>
            <w:tcW w:w="2340" w:type="dxa"/>
          </w:tcPr>
          <w:p w14:paraId="05909BD8" w14:textId="77777777" w:rsidR="00875B51" w:rsidRPr="00875B51" w:rsidRDefault="00875B51" w:rsidP="00C652D0">
            <w:pPr>
              <w:jc w:val="center"/>
              <w:rPr>
                <w:b/>
                <w:sz w:val="18"/>
                <w:szCs w:val="18"/>
              </w:rPr>
            </w:pPr>
            <w:r w:rsidRPr="00875B51">
              <w:rPr>
                <w:b/>
                <w:sz w:val="18"/>
                <w:szCs w:val="18"/>
              </w:rPr>
              <w:t>14-15.5</w:t>
            </w:r>
          </w:p>
        </w:tc>
        <w:tc>
          <w:tcPr>
            <w:tcW w:w="2790" w:type="dxa"/>
          </w:tcPr>
          <w:p w14:paraId="17B75003" w14:textId="77777777" w:rsidR="00875B51" w:rsidRPr="00875B51" w:rsidRDefault="00875B51" w:rsidP="00C652D0">
            <w:pPr>
              <w:jc w:val="center"/>
              <w:rPr>
                <w:b/>
                <w:sz w:val="18"/>
                <w:szCs w:val="18"/>
              </w:rPr>
            </w:pPr>
            <w:r w:rsidRPr="00875B51">
              <w:rPr>
                <w:b/>
                <w:sz w:val="18"/>
                <w:szCs w:val="18"/>
              </w:rPr>
              <w:t>16-17.5</w:t>
            </w:r>
          </w:p>
        </w:tc>
        <w:tc>
          <w:tcPr>
            <w:tcW w:w="2515" w:type="dxa"/>
          </w:tcPr>
          <w:p w14:paraId="6E8552D0" w14:textId="77777777" w:rsidR="00875B51" w:rsidRPr="00875B51" w:rsidRDefault="00875B51" w:rsidP="00C652D0">
            <w:pPr>
              <w:jc w:val="center"/>
              <w:rPr>
                <w:b/>
                <w:sz w:val="18"/>
                <w:szCs w:val="18"/>
              </w:rPr>
            </w:pPr>
            <w:r w:rsidRPr="00875B51">
              <w:rPr>
                <w:b/>
                <w:sz w:val="18"/>
                <w:szCs w:val="18"/>
              </w:rPr>
              <w:t>18-20</w:t>
            </w:r>
          </w:p>
        </w:tc>
      </w:tr>
      <w:tr w:rsidR="00875B51" w:rsidRPr="00C467E5" w14:paraId="56027A07" w14:textId="77777777" w:rsidTr="00875B51">
        <w:trPr>
          <w:trHeight w:val="233"/>
        </w:trPr>
        <w:tc>
          <w:tcPr>
            <w:tcW w:w="1255" w:type="dxa"/>
          </w:tcPr>
          <w:p w14:paraId="66966293" w14:textId="77777777" w:rsidR="00C467E5" w:rsidRPr="00875B51" w:rsidRDefault="00C467E5" w:rsidP="00C467E5">
            <w:pPr>
              <w:rPr>
                <w:b/>
                <w:sz w:val="18"/>
                <w:szCs w:val="18"/>
              </w:rPr>
            </w:pPr>
            <w:r w:rsidRPr="00875B51">
              <w:rPr>
                <w:b/>
                <w:sz w:val="18"/>
                <w:szCs w:val="18"/>
              </w:rPr>
              <w:t>Pacing</w:t>
            </w:r>
          </w:p>
          <w:p w14:paraId="325090BF" w14:textId="77777777" w:rsidR="00875B51" w:rsidRPr="00C467E5" w:rsidRDefault="00875B51" w:rsidP="00C467E5">
            <w:pPr>
              <w:rPr>
                <w:sz w:val="18"/>
                <w:szCs w:val="18"/>
              </w:rPr>
            </w:pPr>
            <w:r>
              <w:rPr>
                <w:sz w:val="18"/>
                <w:szCs w:val="18"/>
              </w:rPr>
              <w:t>20 points</w:t>
            </w:r>
          </w:p>
        </w:tc>
        <w:tc>
          <w:tcPr>
            <w:tcW w:w="1890" w:type="dxa"/>
          </w:tcPr>
          <w:p w14:paraId="0C34CD2D" w14:textId="08784FB3" w:rsidR="00C467E5" w:rsidRPr="00C467E5" w:rsidRDefault="00C467E5" w:rsidP="00C467E5">
            <w:pPr>
              <w:rPr>
                <w:sz w:val="18"/>
                <w:szCs w:val="18"/>
              </w:rPr>
            </w:pPr>
            <w:r w:rsidRPr="00C467E5">
              <w:rPr>
                <w:sz w:val="18"/>
                <w:szCs w:val="18"/>
              </w:rPr>
              <w:t>You move through your speech very quickly or too slowly. As a result, the words that you say are not understood, or felt by the audience.</w:t>
            </w:r>
            <w:r>
              <w:rPr>
                <w:sz w:val="18"/>
                <w:szCs w:val="18"/>
              </w:rPr>
              <w:t xml:space="preserve"> Outside 3-5 minutes. </w:t>
            </w:r>
          </w:p>
        </w:tc>
        <w:tc>
          <w:tcPr>
            <w:tcW w:w="2340" w:type="dxa"/>
          </w:tcPr>
          <w:p w14:paraId="5AB05137" w14:textId="694610C2" w:rsidR="00C467E5" w:rsidRPr="00C467E5" w:rsidRDefault="00C467E5" w:rsidP="00C467E5">
            <w:pPr>
              <w:rPr>
                <w:sz w:val="18"/>
                <w:szCs w:val="18"/>
              </w:rPr>
            </w:pPr>
            <w:r w:rsidRPr="00C467E5">
              <w:rPr>
                <w:sz w:val="18"/>
                <w:szCs w:val="18"/>
              </w:rPr>
              <w:t>You move through your speech at an appropriate pace only in some parts of your speech. Sometimes you make awkward pauses or sometimes you speed up unexpectedly.</w:t>
            </w:r>
            <w:r>
              <w:rPr>
                <w:sz w:val="18"/>
                <w:szCs w:val="18"/>
              </w:rPr>
              <w:t xml:space="preserve"> Outside 3-5 minutes. </w:t>
            </w:r>
          </w:p>
        </w:tc>
        <w:tc>
          <w:tcPr>
            <w:tcW w:w="2790" w:type="dxa"/>
          </w:tcPr>
          <w:p w14:paraId="3928978D" w14:textId="7B8E4A50" w:rsidR="00C467E5" w:rsidRPr="00C467E5" w:rsidRDefault="00C467E5" w:rsidP="00C467E5">
            <w:pPr>
              <w:rPr>
                <w:sz w:val="18"/>
                <w:szCs w:val="18"/>
              </w:rPr>
            </w:pPr>
            <w:r w:rsidRPr="00C467E5">
              <w:rPr>
                <w:sz w:val="18"/>
                <w:szCs w:val="18"/>
              </w:rPr>
              <w:t xml:space="preserve">You move through your speech at an appropriate pace for most of your speech. A few times (2-3) you may make awkward pauses or </w:t>
            </w:r>
            <w:r w:rsidR="005E4FEF">
              <w:rPr>
                <w:sz w:val="18"/>
                <w:szCs w:val="18"/>
              </w:rPr>
              <w:t xml:space="preserve">speed up </w:t>
            </w:r>
            <w:r w:rsidRPr="00C467E5">
              <w:rPr>
                <w:sz w:val="18"/>
                <w:szCs w:val="18"/>
              </w:rPr>
              <w:t>unexpectedly</w:t>
            </w:r>
            <w:r>
              <w:rPr>
                <w:sz w:val="18"/>
                <w:szCs w:val="18"/>
              </w:rPr>
              <w:t xml:space="preserve">. Within 3-5 minutes. </w:t>
            </w:r>
          </w:p>
          <w:p w14:paraId="0425486D" w14:textId="77777777" w:rsidR="00C467E5" w:rsidRPr="00C467E5" w:rsidRDefault="00C467E5" w:rsidP="00C467E5">
            <w:pPr>
              <w:rPr>
                <w:sz w:val="18"/>
                <w:szCs w:val="18"/>
              </w:rPr>
            </w:pPr>
          </w:p>
        </w:tc>
        <w:tc>
          <w:tcPr>
            <w:tcW w:w="2515" w:type="dxa"/>
          </w:tcPr>
          <w:p w14:paraId="442B8E64" w14:textId="3FFDD8F0" w:rsidR="00C467E5" w:rsidRPr="00C467E5" w:rsidRDefault="00C467E5" w:rsidP="00C467E5">
            <w:pPr>
              <w:rPr>
                <w:sz w:val="18"/>
                <w:szCs w:val="18"/>
              </w:rPr>
            </w:pPr>
            <w:r w:rsidRPr="00C467E5">
              <w:rPr>
                <w:sz w:val="18"/>
                <w:szCs w:val="18"/>
              </w:rPr>
              <w:t>You move through your speech at an appropriate pace. You pause in at the end of sentences or at significant moments so that your words are felt by the audience.</w:t>
            </w:r>
            <w:r>
              <w:rPr>
                <w:sz w:val="18"/>
                <w:szCs w:val="18"/>
              </w:rPr>
              <w:t xml:space="preserve"> Within 3-5 minutes. </w:t>
            </w:r>
          </w:p>
        </w:tc>
      </w:tr>
      <w:tr w:rsidR="00875B51" w:rsidRPr="00C467E5" w14:paraId="72486504" w14:textId="77777777" w:rsidTr="00875B51">
        <w:tc>
          <w:tcPr>
            <w:tcW w:w="1255" w:type="dxa"/>
          </w:tcPr>
          <w:p w14:paraId="3810475E" w14:textId="77777777" w:rsidR="00875B51" w:rsidRPr="00C467E5" w:rsidRDefault="00875B51" w:rsidP="00C467E5">
            <w:pPr>
              <w:rPr>
                <w:sz w:val="18"/>
                <w:szCs w:val="18"/>
              </w:rPr>
            </w:pPr>
          </w:p>
        </w:tc>
        <w:tc>
          <w:tcPr>
            <w:tcW w:w="1890" w:type="dxa"/>
          </w:tcPr>
          <w:p w14:paraId="638EBF68" w14:textId="77777777" w:rsidR="00875B51" w:rsidRPr="00875B51" w:rsidRDefault="00875B51" w:rsidP="00C652D0">
            <w:pPr>
              <w:jc w:val="center"/>
              <w:rPr>
                <w:b/>
                <w:sz w:val="18"/>
                <w:szCs w:val="18"/>
              </w:rPr>
            </w:pPr>
            <w:r w:rsidRPr="00875B51">
              <w:rPr>
                <w:b/>
                <w:sz w:val="18"/>
                <w:szCs w:val="18"/>
              </w:rPr>
              <w:t>12-13.5</w:t>
            </w:r>
          </w:p>
        </w:tc>
        <w:tc>
          <w:tcPr>
            <w:tcW w:w="2340" w:type="dxa"/>
          </w:tcPr>
          <w:p w14:paraId="7651E5F3" w14:textId="77777777" w:rsidR="00875B51" w:rsidRPr="00875B51" w:rsidRDefault="00875B51" w:rsidP="00C652D0">
            <w:pPr>
              <w:jc w:val="center"/>
              <w:rPr>
                <w:b/>
                <w:sz w:val="18"/>
                <w:szCs w:val="18"/>
              </w:rPr>
            </w:pPr>
            <w:r w:rsidRPr="00875B51">
              <w:rPr>
                <w:b/>
                <w:sz w:val="18"/>
                <w:szCs w:val="18"/>
              </w:rPr>
              <w:t>14-15.5</w:t>
            </w:r>
          </w:p>
        </w:tc>
        <w:tc>
          <w:tcPr>
            <w:tcW w:w="2790" w:type="dxa"/>
          </w:tcPr>
          <w:p w14:paraId="3EEF8E11" w14:textId="77777777" w:rsidR="00875B51" w:rsidRPr="00875B51" w:rsidRDefault="00875B51" w:rsidP="00C652D0">
            <w:pPr>
              <w:jc w:val="center"/>
              <w:rPr>
                <w:b/>
                <w:sz w:val="18"/>
                <w:szCs w:val="18"/>
              </w:rPr>
            </w:pPr>
            <w:r w:rsidRPr="00875B51">
              <w:rPr>
                <w:b/>
                <w:sz w:val="18"/>
                <w:szCs w:val="18"/>
              </w:rPr>
              <w:t>16-17.5</w:t>
            </w:r>
          </w:p>
        </w:tc>
        <w:tc>
          <w:tcPr>
            <w:tcW w:w="2515" w:type="dxa"/>
          </w:tcPr>
          <w:p w14:paraId="072A0682" w14:textId="77777777" w:rsidR="00875B51" w:rsidRPr="00875B51" w:rsidRDefault="00875B51" w:rsidP="00C652D0">
            <w:pPr>
              <w:jc w:val="center"/>
              <w:rPr>
                <w:b/>
                <w:sz w:val="18"/>
                <w:szCs w:val="18"/>
              </w:rPr>
            </w:pPr>
            <w:r w:rsidRPr="00875B51">
              <w:rPr>
                <w:b/>
                <w:sz w:val="18"/>
                <w:szCs w:val="18"/>
              </w:rPr>
              <w:t>18-20</w:t>
            </w:r>
          </w:p>
        </w:tc>
      </w:tr>
      <w:tr w:rsidR="00875B51" w:rsidRPr="00C467E5" w14:paraId="78BFDB4C" w14:textId="77777777" w:rsidTr="00875B51">
        <w:tc>
          <w:tcPr>
            <w:tcW w:w="1255" w:type="dxa"/>
          </w:tcPr>
          <w:p w14:paraId="5E5848B5" w14:textId="77777777" w:rsidR="00C467E5" w:rsidRPr="00875B51" w:rsidRDefault="00C467E5" w:rsidP="00C467E5">
            <w:pPr>
              <w:rPr>
                <w:b/>
                <w:sz w:val="18"/>
                <w:szCs w:val="18"/>
              </w:rPr>
            </w:pPr>
            <w:r w:rsidRPr="00875B51">
              <w:rPr>
                <w:b/>
                <w:sz w:val="18"/>
                <w:szCs w:val="18"/>
              </w:rPr>
              <w:t>Volume</w:t>
            </w:r>
          </w:p>
          <w:p w14:paraId="7BEA2423" w14:textId="77777777" w:rsidR="00875B51" w:rsidRPr="00C467E5" w:rsidRDefault="00875B51" w:rsidP="00C467E5">
            <w:pPr>
              <w:rPr>
                <w:sz w:val="18"/>
                <w:szCs w:val="18"/>
              </w:rPr>
            </w:pPr>
            <w:r>
              <w:rPr>
                <w:sz w:val="18"/>
                <w:szCs w:val="18"/>
              </w:rPr>
              <w:t>20 points</w:t>
            </w:r>
          </w:p>
        </w:tc>
        <w:tc>
          <w:tcPr>
            <w:tcW w:w="1890" w:type="dxa"/>
          </w:tcPr>
          <w:p w14:paraId="29383580" w14:textId="0A9637B5" w:rsidR="00C467E5" w:rsidRPr="00C467E5" w:rsidRDefault="00C467E5" w:rsidP="00C467E5">
            <w:pPr>
              <w:rPr>
                <w:sz w:val="18"/>
                <w:szCs w:val="18"/>
              </w:rPr>
            </w:pPr>
            <w:proofErr w:type="gramStart"/>
            <w:r w:rsidRPr="00C467E5">
              <w:rPr>
                <w:sz w:val="18"/>
                <w:szCs w:val="18"/>
              </w:rPr>
              <w:t>You</w:t>
            </w:r>
            <w:proofErr w:type="gramEnd"/>
            <w:r w:rsidRPr="00C467E5">
              <w:rPr>
                <w:sz w:val="18"/>
                <w:szCs w:val="18"/>
              </w:rPr>
              <w:t xml:space="preserve"> speech very soft or too loud for most of the speech. As a result, you do not command the attention of the audience.</w:t>
            </w:r>
            <w:bookmarkStart w:id="0" w:name="_GoBack"/>
            <w:bookmarkEnd w:id="0"/>
          </w:p>
        </w:tc>
        <w:tc>
          <w:tcPr>
            <w:tcW w:w="2340" w:type="dxa"/>
          </w:tcPr>
          <w:p w14:paraId="6C694A76" w14:textId="3E899438" w:rsidR="00C467E5" w:rsidRPr="00C467E5" w:rsidRDefault="00C467E5" w:rsidP="00C467E5">
            <w:pPr>
              <w:rPr>
                <w:sz w:val="18"/>
                <w:szCs w:val="18"/>
              </w:rPr>
            </w:pPr>
            <w:r w:rsidRPr="00C467E5">
              <w:rPr>
                <w:sz w:val="18"/>
                <w:szCs w:val="18"/>
              </w:rPr>
              <w:t xml:space="preserve">You speak clearly and forcefully in parts of your speech, but in most parts you are either </w:t>
            </w:r>
            <w:r w:rsidR="005E4FEF">
              <w:rPr>
                <w:sz w:val="18"/>
                <w:szCs w:val="18"/>
              </w:rPr>
              <w:t xml:space="preserve">too loud, too soft, or too hesitant. </w:t>
            </w:r>
          </w:p>
          <w:p w14:paraId="1E5A7E57" w14:textId="77777777" w:rsidR="00C467E5" w:rsidRPr="00C467E5" w:rsidRDefault="00C467E5" w:rsidP="00C467E5">
            <w:pPr>
              <w:rPr>
                <w:sz w:val="18"/>
                <w:szCs w:val="18"/>
              </w:rPr>
            </w:pPr>
          </w:p>
        </w:tc>
        <w:tc>
          <w:tcPr>
            <w:tcW w:w="2790" w:type="dxa"/>
          </w:tcPr>
          <w:p w14:paraId="10AD919F" w14:textId="636FFC8B" w:rsidR="00C467E5" w:rsidRPr="00C467E5" w:rsidRDefault="00C467E5" w:rsidP="00C467E5">
            <w:pPr>
              <w:rPr>
                <w:sz w:val="18"/>
                <w:szCs w:val="18"/>
              </w:rPr>
            </w:pPr>
            <w:r w:rsidRPr="00C467E5">
              <w:rPr>
                <w:sz w:val="18"/>
                <w:szCs w:val="18"/>
              </w:rPr>
              <w:t xml:space="preserve">You speak clearly and forcefully throughout most </w:t>
            </w:r>
            <w:r w:rsidR="005E4FEF">
              <w:rPr>
                <w:sz w:val="18"/>
                <w:szCs w:val="18"/>
              </w:rPr>
              <w:t xml:space="preserve">of </w:t>
            </w:r>
            <w:r w:rsidRPr="00C467E5">
              <w:rPr>
                <w:sz w:val="18"/>
                <w:szCs w:val="18"/>
              </w:rPr>
              <w:t xml:space="preserve">your speech. In </w:t>
            </w:r>
            <w:r w:rsidR="005E4FEF">
              <w:rPr>
                <w:sz w:val="18"/>
                <w:szCs w:val="18"/>
              </w:rPr>
              <w:t xml:space="preserve">a few parts you may be too loud, too soft, or too hesitant. </w:t>
            </w:r>
          </w:p>
          <w:p w14:paraId="6DB83536" w14:textId="77777777" w:rsidR="00C467E5" w:rsidRPr="00C467E5" w:rsidRDefault="00C467E5" w:rsidP="00C467E5">
            <w:pPr>
              <w:rPr>
                <w:sz w:val="18"/>
                <w:szCs w:val="18"/>
              </w:rPr>
            </w:pPr>
          </w:p>
        </w:tc>
        <w:tc>
          <w:tcPr>
            <w:tcW w:w="2515" w:type="dxa"/>
          </w:tcPr>
          <w:p w14:paraId="4EDE3826" w14:textId="77777777" w:rsidR="00C467E5" w:rsidRPr="00C467E5" w:rsidRDefault="00C467E5" w:rsidP="00C467E5">
            <w:pPr>
              <w:rPr>
                <w:sz w:val="18"/>
                <w:szCs w:val="18"/>
              </w:rPr>
            </w:pPr>
            <w:r w:rsidRPr="00C467E5">
              <w:rPr>
                <w:sz w:val="18"/>
                <w:szCs w:val="18"/>
              </w:rPr>
              <w:t>You speak clearly and forcefully throughout the entirety of your speech. In no parts are you too loud or too soft.</w:t>
            </w:r>
          </w:p>
          <w:p w14:paraId="3E1CFA6C" w14:textId="77777777" w:rsidR="00C467E5" w:rsidRPr="00C467E5" w:rsidRDefault="00C467E5" w:rsidP="00C467E5">
            <w:pPr>
              <w:rPr>
                <w:sz w:val="18"/>
                <w:szCs w:val="18"/>
              </w:rPr>
            </w:pPr>
          </w:p>
        </w:tc>
      </w:tr>
      <w:tr w:rsidR="00875B51" w:rsidRPr="00C467E5" w14:paraId="48994523" w14:textId="77777777" w:rsidTr="00875B51">
        <w:tc>
          <w:tcPr>
            <w:tcW w:w="1255" w:type="dxa"/>
          </w:tcPr>
          <w:p w14:paraId="734CD92F" w14:textId="77777777" w:rsidR="00875B51" w:rsidRPr="00C467E5" w:rsidRDefault="00875B51" w:rsidP="00C467E5">
            <w:pPr>
              <w:rPr>
                <w:sz w:val="18"/>
                <w:szCs w:val="18"/>
              </w:rPr>
            </w:pPr>
          </w:p>
        </w:tc>
        <w:tc>
          <w:tcPr>
            <w:tcW w:w="1890" w:type="dxa"/>
          </w:tcPr>
          <w:p w14:paraId="6634D389" w14:textId="77777777" w:rsidR="00875B51" w:rsidRPr="00875B51" w:rsidRDefault="00875B51" w:rsidP="00C652D0">
            <w:pPr>
              <w:jc w:val="center"/>
              <w:rPr>
                <w:b/>
                <w:sz w:val="18"/>
                <w:szCs w:val="18"/>
              </w:rPr>
            </w:pPr>
            <w:r w:rsidRPr="00875B51">
              <w:rPr>
                <w:b/>
                <w:sz w:val="18"/>
                <w:szCs w:val="18"/>
              </w:rPr>
              <w:t>12-13.5</w:t>
            </w:r>
          </w:p>
        </w:tc>
        <w:tc>
          <w:tcPr>
            <w:tcW w:w="2340" w:type="dxa"/>
          </w:tcPr>
          <w:p w14:paraId="13A42B87" w14:textId="77777777" w:rsidR="00875B51" w:rsidRPr="00875B51" w:rsidRDefault="00875B51" w:rsidP="00C652D0">
            <w:pPr>
              <w:jc w:val="center"/>
              <w:rPr>
                <w:b/>
                <w:sz w:val="18"/>
                <w:szCs w:val="18"/>
              </w:rPr>
            </w:pPr>
            <w:r w:rsidRPr="00875B51">
              <w:rPr>
                <w:b/>
                <w:sz w:val="18"/>
                <w:szCs w:val="18"/>
              </w:rPr>
              <w:t>14-15.5</w:t>
            </w:r>
          </w:p>
        </w:tc>
        <w:tc>
          <w:tcPr>
            <w:tcW w:w="2790" w:type="dxa"/>
          </w:tcPr>
          <w:p w14:paraId="1C269E15" w14:textId="77777777" w:rsidR="00875B51" w:rsidRPr="00875B51" w:rsidRDefault="00875B51" w:rsidP="00C652D0">
            <w:pPr>
              <w:jc w:val="center"/>
              <w:rPr>
                <w:b/>
                <w:sz w:val="18"/>
                <w:szCs w:val="18"/>
              </w:rPr>
            </w:pPr>
            <w:r w:rsidRPr="00875B51">
              <w:rPr>
                <w:b/>
                <w:sz w:val="18"/>
                <w:szCs w:val="18"/>
              </w:rPr>
              <w:t>16-17.5</w:t>
            </w:r>
          </w:p>
        </w:tc>
        <w:tc>
          <w:tcPr>
            <w:tcW w:w="2515" w:type="dxa"/>
          </w:tcPr>
          <w:p w14:paraId="108B3C69" w14:textId="77777777" w:rsidR="00875B51" w:rsidRPr="00875B51" w:rsidRDefault="00875B51" w:rsidP="00C652D0">
            <w:pPr>
              <w:jc w:val="center"/>
              <w:rPr>
                <w:b/>
                <w:sz w:val="18"/>
                <w:szCs w:val="18"/>
              </w:rPr>
            </w:pPr>
            <w:r w:rsidRPr="00875B51">
              <w:rPr>
                <w:b/>
                <w:sz w:val="18"/>
                <w:szCs w:val="18"/>
              </w:rPr>
              <w:t>18-20</w:t>
            </w:r>
          </w:p>
        </w:tc>
      </w:tr>
      <w:tr w:rsidR="00875B51" w:rsidRPr="00C467E5" w14:paraId="5B603F67" w14:textId="77777777" w:rsidTr="00875B51">
        <w:tc>
          <w:tcPr>
            <w:tcW w:w="1255" w:type="dxa"/>
          </w:tcPr>
          <w:p w14:paraId="3AFE2403" w14:textId="77777777" w:rsidR="00C467E5" w:rsidRPr="00875B51" w:rsidRDefault="00C467E5" w:rsidP="00C467E5">
            <w:pPr>
              <w:rPr>
                <w:b/>
                <w:sz w:val="18"/>
                <w:szCs w:val="18"/>
              </w:rPr>
            </w:pPr>
            <w:r w:rsidRPr="00875B51">
              <w:rPr>
                <w:b/>
                <w:sz w:val="18"/>
                <w:szCs w:val="18"/>
              </w:rPr>
              <w:t>Eye Contact</w:t>
            </w:r>
          </w:p>
          <w:p w14:paraId="42B847D4" w14:textId="77777777" w:rsidR="00875B51" w:rsidRPr="00C467E5" w:rsidRDefault="00875B51" w:rsidP="00C467E5">
            <w:pPr>
              <w:rPr>
                <w:sz w:val="18"/>
                <w:szCs w:val="18"/>
              </w:rPr>
            </w:pPr>
            <w:r>
              <w:rPr>
                <w:sz w:val="18"/>
                <w:szCs w:val="18"/>
              </w:rPr>
              <w:t xml:space="preserve">20 points </w:t>
            </w:r>
          </w:p>
        </w:tc>
        <w:tc>
          <w:tcPr>
            <w:tcW w:w="1890" w:type="dxa"/>
          </w:tcPr>
          <w:p w14:paraId="32A86775" w14:textId="77777777" w:rsidR="00C467E5" w:rsidRPr="00C467E5" w:rsidRDefault="00C467E5" w:rsidP="00C467E5">
            <w:pPr>
              <w:rPr>
                <w:sz w:val="18"/>
                <w:szCs w:val="18"/>
              </w:rPr>
            </w:pPr>
            <w:r w:rsidRPr="00C467E5">
              <w:rPr>
                <w:sz w:val="18"/>
                <w:szCs w:val="18"/>
              </w:rPr>
              <w:t xml:space="preserve">You make eye contact 1-3 times with your audience during your speech. </w:t>
            </w:r>
          </w:p>
          <w:p w14:paraId="0195CC5F" w14:textId="77777777" w:rsidR="00C467E5" w:rsidRPr="00C467E5" w:rsidRDefault="00C467E5" w:rsidP="00C467E5">
            <w:pPr>
              <w:rPr>
                <w:sz w:val="18"/>
                <w:szCs w:val="18"/>
              </w:rPr>
            </w:pPr>
          </w:p>
        </w:tc>
        <w:tc>
          <w:tcPr>
            <w:tcW w:w="2340" w:type="dxa"/>
          </w:tcPr>
          <w:p w14:paraId="6ACE1C52" w14:textId="77777777" w:rsidR="00C467E5" w:rsidRPr="00C467E5" w:rsidRDefault="00C467E5" w:rsidP="00C467E5">
            <w:pPr>
              <w:rPr>
                <w:sz w:val="18"/>
                <w:szCs w:val="18"/>
              </w:rPr>
            </w:pPr>
            <w:r w:rsidRPr="00C467E5">
              <w:rPr>
                <w:sz w:val="18"/>
                <w:szCs w:val="18"/>
              </w:rPr>
              <w:t xml:space="preserve">You make eye contact with your audience in some parts of your speech. </w:t>
            </w:r>
          </w:p>
          <w:p w14:paraId="00215E65" w14:textId="77777777" w:rsidR="00C467E5" w:rsidRPr="00C467E5" w:rsidRDefault="00C467E5" w:rsidP="00C467E5">
            <w:pPr>
              <w:rPr>
                <w:sz w:val="18"/>
                <w:szCs w:val="18"/>
              </w:rPr>
            </w:pPr>
          </w:p>
        </w:tc>
        <w:tc>
          <w:tcPr>
            <w:tcW w:w="2790" w:type="dxa"/>
          </w:tcPr>
          <w:p w14:paraId="1B2EF739" w14:textId="3F07FD8A" w:rsidR="00C467E5" w:rsidRPr="00C467E5" w:rsidRDefault="00C467E5" w:rsidP="00C467E5">
            <w:pPr>
              <w:rPr>
                <w:sz w:val="18"/>
                <w:szCs w:val="18"/>
              </w:rPr>
            </w:pPr>
            <w:r w:rsidRPr="00C467E5">
              <w:rPr>
                <w:sz w:val="18"/>
                <w:szCs w:val="18"/>
              </w:rPr>
              <w:t xml:space="preserve">You consistently make eye contact with your audience throughout the entirety of your speech, but you make eye contact with limited sections of the room. </w:t>
            </w:r>
          </w:p>
          <w:p w14:paraId="73CF17D4" w14:textId="77777777" w:rsidR="00C467E5" w:rsidRPr="00C467E5" w:rsidRDefault="00C467E5" w:rsidP="00C467E5">
            <w:pPr>
              <w:rPr>
                <w:sz w:val="18"/>
                <w:szCs w:val="18"/>
              </w:rPr>
            </w:pPr>
          </w:p>
        </w:tc>
        <w:tc>
          <w:tcPr>
            <w:tcW w:w="2515" w:type="dxa"/>
          </w:tcPr>
          <w:p w14:paraId="6AD20B3C" w14:textId="77777777" w:rsidR="00C467E5" w:rsidRPr="00C467E5" w:rsidRDefault="00C467E5" w:rsidP="00C467E5">
            <w:pPr>
              <w:rPr>
                <w:rFonts w:eastAsia="Times New Roman" w:cs="Times New Roman"/>
                <w:sz w:val="18"/>
                <w:szCs w:val="18"/>
              </w:rPr>
            </w:pPr>
            <w:r w:rsidRPr="00C467E5">
              <w:rPr>
                <w:rFonts w:eastAsia="Times New Roman" w:cs="Times New Roman"/>
                <w:sz w:val="18"/>
                <w:szCs w:val="18"/>
              </w:rPr>
              <w:t>You consistently make eye contact with your audience throughout the entirety of your speech. You make eye contact with all sections of the room throughout your speech. Your eye contact flows well with the words of your speech.</w:t>
            </w:r>
          </w:p>
          <w:p w14:paraId="1705FA4E" w14:textId="77777777" w:rsidR="00C467E5" w:rsidRPr="00C467E5" w:rsidRDefault="00C467E5" w:rsidP="00C467E5">
            <w:pPr>
              <w:rPr>
                <w:sz w:val="18"/>
                <w:szCs w:val="18"/>
              </w:rPr>
            </w:pPr>
          </w:p>
        </w:tc>
      </w:tr>
      <w:tr w:rsidR="00875B51" w:rsidRPr="00C467E5" w14:paraId="03615D55" w14:textId="77777777" w:rsidTr="00875B51">
        <w:tc>
          <w:tcPr>
            <w:tcW w:w="1255" w:type="dxa"/>
          </w:tcPr>
          <w:p w14:paraId="166D2DAF" w14:textId="77777777" w:rsidR="00875B51" w:rsidRPr="00C467E5" w:rsidRDefault="00875B51" w:rsidP="00C467E5">
            <w:pPr>
              <w:rPr>
                <w:sz w:val="18"/>
                <w:szCs w:val="18"/>
              </w:rPr>
            </w:pPr>
          </w:p>
        </w:tc>
        <w:tc>
          <w:tcPr>
            <w:tcW w:w="1890" w:type="dxa"/>
          </w:tcPr>
          <w:p w14:paraId="757E4F30" w14:textId="77777777" w:rsidR="00875B51" w:rsidRPr="00875B51" w:rsidRDefault="00875B51" w:rsidP="00C652D0">
            <w:pPr>
              <w:jc w:val="center"/>
              <w:rPr>
                <w:b/>
                <w:sz w:val="18"/>
                <w:szCs w:val="18"/>
              </w:rPr>
            </w:pPr>
            <w:r w:rsidRPr="00875B51">
              <w:rPr>
                <w:b/>
                <w:sz w:val="18"/>
                <w:szCs w:val="18"/>
              </w:rPr>
              <w:t>12-13.5</w:t>
            </w:r>
          </w:p>
        </w:tc>
        <w:tc>
          <w:tcPr>
            <w:tcW w:w="2340" w:type="dxa"/>
          </w:tcPr>
          <w:p w14:paraId="09B0E29F" w14:textId="77777777" w:rsidR="00875B51" w:rsidRPr="00875B51" w:rsidRDefault="00875B51" w:rsidP="00C652D0">
            <w:pPr>
              <w:jc w:val="center"/>
              <w:rPr>
                <w:b/>
                <w:sz w:val="18"/>
                <w:szCs w:val="18"/>
              </w:rPr>
            </w:pPr>
            <w:r w:rsidRPr="00875B51">
              <w:rPr>
                <w:b/>
                <w:sz w:val="18"/>
                <w:szCs w:val="18"/>
              </w:rPr>
              <w:t>14-15.5</w:t>
            </w:r>
          </w:p>
        </w:tc>
        <w:tc>
          <w:tcPr>
            <w:tcW w:w="2790" w:type="dxa"/>
          </w:tcPr>
          <w:p w14:paraId="61F29CBD" w14:textId="77777777" w:rsidR="00875B51" w:rsidRPr="00875B51" w:rsidRDefault="00875B51" w:rsidP="00C652D0">
            <w:pPr>
              <w:jc w:val="center"/>
              <w:rPr>
                <w:b/>
                <w:sz w:val="18"/>
                <w:szCs w:val="18"/>
              </w:rPr>
            </w:pPr>
            <w:r w:rsidRPr="00875B51">
              <w:rPr>
                <w:b/>
                <w:sz w:val="18"/>
                <w:szCs w:val="18"/>
              </w:rPr>
              <w:t>16-17.5</w:t>
            </w:r>
          </w:p>
        </w:tc>
        <w:tc>
          <w:tcPr>
            <w:tcW w:w="2515" w:type="dxa"/>
          </w:tcPr>
          <w:p w14:paraId="3373FA98" w14:textId="77777777" w:rsidR="00875B51" w:rsidRPr="00875B51" w:rsidRDefault="00875B51" w:rsidP="00C652D0">
            <w:pPr>
              <w:jc w:val="center"/>
              <w:rPr>
                <w:b/>
                <w:sz w:val="18"/>
                <w:szCs w:val="18"/>
              </w:rPr>
            </w:pPr>
            <w:r w:rsidRPr="00875B51">
              <w:rPr>
                <w:b/>
                <w:sz w:val="18"/>
                <w:szCs w:val="18"/>
              </w:rPr>
              <w:t>18-20</w:t>
            </w:r>
          </w:p>
        </w:tc>
      </w:tr>
    </w:tbl>
    <w:p w14:paraId="49463DA0" w14:textId="77777777" w:rsidR="00C467E5" w:rsidRPr="00C467E5" w:rsidRDefault="00C467E5" w:rsidP="00C467E5">
      <w:pPr>
        <w:rPr>
          <w:sz w:val="18"/>
          <w:szCs w:val="18"/>
        </w:rPr>
      </w:pPr>
    </w:p>
    <w:p w14:paraId="26B7025C" w14:textId="77777777" w:rsidR="00C467E5" w:rsidRPr="00C467E5" w:rsidRDefault="00C467E5" w:rsidP="00C467E5">
      <w:pPr>
        <w:jc w:val="center"/>
        <w:rPr>
          <w:sz w:val="18"/>
          <w:szCs w:val="18"/>
        </w:rPr>
      </w:pPr>
    </w:p>
    <w:p w14:paraId="55E25817" w14:textId="77777777" w:rsidR="00C467E5" w:rsidRPr="00875B51" w:rsidRDefault="00875B51" w:rsidP="00875B51">
      <w:pPr>
        <w:rPr>
          <w:b/>
          <w:sz w:val="20"/>
          <w:szCs w:val="20"/>
        </w:rPr>
      </w:pPr>
      <w:r w:rsidRPr="00875B51">
        <w:rPr>
          <w:b/>
          <w:sz w:val="20"/>
          <w:szCs w:val="20"/>
        </w:rPr>
        <w:t>Delivery Grade: ________ / 100 points</w:t>
      </w:r>
    </w:p>
    <w:p w14:paraId="675A4DEF" w14:textId="77777777" w:rsidR="00875B51" w:rsidRPr="00875B51" w:rsidRDefault="00875B51" w:rsidP="00875B51">
      <w:pPr>
        <w:rPr>
          <w:b/>
          <w:sz w:val="20"/>
          <w:szCs w:val="20"/>
        </w:rPr>
      </w:pPr>
      <w:r w:rsidRPr="00875B51">
        <w:rPr>
          <w:b/>
          <w:sz w:val="20"/>
          <w:szCs w:val="20"/>
        </w:rPr>
        <w:t xml:space="preserve">Comments: </w:t>
      </w:r>
    </w:p>
    <w:sectPr w:rsidR="00875B51" w:rsidRPr="00875B51" w:rsidSect="00C467E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07045" w14:textId="77777777" w:rsidR="00C16549" w:rsidRDefault="00C16549" w:rsidP="00875B51">
      <w:r>
        <w:separator/>
      </w:r>
    </w:p>
  </w:endnote>
  <w:endnote w:type="continuationSeparator" w:id="0">
    <w:p w14:paraId="74DD41B4" w14:textId="77777777" w:rsidR="00C16549" w:rsidRDefault="00C16549" w:rsidP="0087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7DD5" w14:textId="77777777" w:rsidR="00C16549" w:rsidRDefault="00C16549" w:rsidP="00875B51">
      <w:r>
        <w:separator/>
      </w:r>
    </w:p>
  </w:footnote>
  <w:footnote w:type="continuationSeparator" w:id="0">
    <w:p w14:paraId="014CD555" w14:textId="77777777" w:rsidR="00C16549" w:rsidRDefault="00C16549" w:rsidP="00875B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C9F20" w14:textId="77777777" w:rsidR="00875B51" w:rsidRDefault="00875B51">
    <w:pPr>
      <w:pStyle w:val="Header"/>
    </w:pPr>
    <w:r>
      <w:t>Name of Presenter: _________________                                                                   Theme: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E5"/>
    <w:rsid w:val="000174B2"/>
    <w:rsid w:val="005E4FEF"/>
    <w:rsid w:val="00862880"/>
    <w:rsid w:val="00875B51"/>
    <w:rsid w:val="00975C26"/>
    <w:rsid w:val="00B16B1D"/>
    <w:rsid w:val="00C16549"/>
    <w:rsid w:val="00C467E5"/>
    <w:rsid w:val="00FD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CC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7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5B51"/>
    <w:pPr>
      <w:tabs>
        <w:tab w:val="center" w:pos="4680"/>
        <w:tab w:val="right" w:pos="9360"/>
      </w:tabs>
    </w:pPr>
  </w:style>
  <w:style w:type="character" w:customStyle="1" w:styleId="HeaderChar">
    <w:name w:val="Header Char"/>
    <w:basedOn w:val="DefaultParagraphFont"/>
    <w:link w:val="Header"/>
    <w:uiPriority w:val="99"/>
    <w:rsid w:val="00875B51"/>
  </w:style>
  <w:style w:type="paragraph" w:styleId="Footer">
    <w:name w:val="footer"/>
    <w:basedOn w:val="Normal"/>
    <w:link w:val="FooterChar"/>
    <w:uiPriority w:val="99"/>
    <w:unhideWhenUsed/>
    <w:rsid w:val="00875B51"/>
    <w:pPr>
      <w:tabs>
        <w:tab w:val="center" w:pos="4680"/>
        <w:tab w:val="right" w:pos="9360"/>
      </w:tabs>
    </w:pPr>
  </w:style>
  <w:style w:type="character" w:customStyle="1" w:styleId="FooterChar">
    <w:name w:val="Footer Char"/>
    <w:basedOn w:val="DefaultParagraphFont"/>
    <w:link w:val="Footer"/>
    <w:uiPriority w:val="99"/>
    <w:rsid w:val="0087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18370">
      <w:bodyDiv w:val="1"/>
      <w:marLeft w:val="0"/>
      <w:marRight w:val="0"/>
      <w:marTop w:val="0"/>
      <w:marBottom w:val="0"/>
      <w:divBdr>
        <w:top w:val="none" w:sz="0" w:space="0" w:color="auto"/>
        <w:left w:val="none" w:sz="0" w:space="0" w:color="auto"/>
        <w:bottom w:val="none" w:sz="0" w:space="0" w:color="auto"/>
        <w:right w:val="none" w:sz="0" w:space="0" w:color="auto"/>
      </w:divBdr>
    </w:div>
    <w:div w:id="208692513">
      <w:bodyDiv w:val="1"/>
      <w:marLeft w:val="0"/>
      <w:marRight w:val="0"/>
      <w:marTop w:val="0"/>
      <w:marBottom w:val="0"/>
      <w:divBdr>
        <w:top w:val="none" w:sz="0" w:space="0" w:color="auto"/>
        <w:left w:val="none" w:sz="0" w:space="0" w:color="auto"/>
        <w:bottom w:val="none" w:sz="0" w:space="0" w:color="auto"/>
        <w:right w:val="none" w:sz="0" w:space="0" w:color="auto"/>
      </w:divBdr>
    </w:div>
    <w:div w:id="249513268">
      <w:bodyDiv w:val="1"/>
      <w:marLeft w:val="0"/>
      <w:marRight w:val="0"/>
      <w:marTop w:val="0"/>
      <w:marBottom w:val="0"/>
      <w:divBdr>
        <w:top w:val="none" w:sz="0" w:space="0" w:color="auto"/>
        <w:left w:val="none" w:sz="0" w:space="0" w:color="auto"/>
        <w:bottom w:val="none" w:sz="0" w:space="0" w:color="auto"/>
        <w:right w:val="none" w:sz="0" w:space="0" w:color="auto"/>
      </w:divBdr>
    </w:div>
    <w:div w:id="268900748">
      <w:bodyDiv w:val="1"/>
      <w:marLeft w:val="0"/>
      <w:marRight w:val="0"/>
      <w:marTop w:val="0"/>
      <w:marBottom w:val="0"/>
      <w:divBdr>
        <w:top w:val="none" w:sz="0" w:space="0" w:color="auto"/>
        <w:left w:val="none" w:sz="0" w:space="0" w:color="auto"/>
        <w:bottom w:val="none" w:sz="0" w:space="0" w:color="auto"/>
        <w:right w:val="none" w:sz="0" w:space="0" w:color="auto"/>
      </w:divBdr>
    </w:div>
    <w:div w:id="371734030">
      <w:bodyDiv w:val="1"/>
      <w:marLeft w:val="0"/>
      <w:marRight w:val="0"/>
      <w:marTop w:val="0"/>
      <w:marBottom w:val="0"/>
      <w:divBdr>
        <w:top w:val="none" w:sz="0" w:space="0" w:color="auto"/>
        <w:left w:val="none" w:sz="0" w:space="0" w:color="auto"/>
        <w:bottom w:val="none" w:sz="0" w:space="0" w:color="auto"/>
        <w:right w:val="none" w:sz="0" w:space="0" w:color="auto"/>
      </w:divBdr>
    </w:div>
    <w:div w:id="675038247">
      <w:bodyDiv w:val="1"/>
      <w:marLeft w:val="0"/>
      <w:marRight w:val="0"/>
      <w:marTop w:val="0"/>
      <w:marBottom w:val="0"/>
      <w:divBdr>
        <w:top w:val="none" w:sz="0" w:space="0" w:color="auto"/>
        <w:left w:val="none" w:sz="0" w:space="0" w:color="auto"/>
        <w:bottom w:val="none" w:sz="0" w:space="0" w:color="auto"/>
        <w:right w:val="none" w:sz="0" w:space="0" w:color="auto"/>
      </w:divBdr>
    </w:div>
    <w:div w:id="698504507">
      <w:bodyDiv w:val="1"/>
      <w:marLeft w:val="0"/>
      <w:marRight w:val="0"/>
      <w:marTop w:val="0"/>
      <w:marBottom w:val="0"/>
      <w:divBdr>
        <w:top w:val="none" w:sz="0" w:space="0" w:color="auto"/>
        <w:left w:val="none" w:sz="0" w:space="0" w:color="auto"/>
        <w:bottom w:val="none" w:sz="0" w:space="0" w:color="auto"/>
        <w:right w:val="none" w:sz="0" w:space="0" w:color="auto"/>
      </w:divBdr>
    </w:div>
    <w:div w:id="742801801">
      <w:bodyDiv w:val="1"/>
      <w:marLeft w:val="0"/>
      <w:marRight w:val="0"/>
      <w:marTop w:val="0"/>
      <w:marBottom w:val="0"/>
      <w:divBdr>
        <w:top w:val="none" w:sz="0" w:space="0" w:color="auto"/>
        <w:left w:val="none" w:sz="0" w:space="0" w:color="auto"/>
        <w:bottom w:val="none" w:sz="0" w:space="0" w:color="auto"/>
        <w:right w:val="none" w:sz="0" w:space="0" w:color="auto"/>
      </w:divBdr>
    </w:div>
    <w:div w:id="748624643">
      <w:bodyDiv w:val="1"/>
      <w:marLeft w:val="0"/>
      <w:marRight w:val="0"/>
      <w:marTop w:val="0"/>
      <w:marBottom w:val="0"/>
      <w:divBdr>
        <w:top w:val="none" w:sz="0" w:space="0" w:color="auto"/>
        <w:left w:val="none" w:sz="0" w:space="0" w:color="auto"/>
        <w:bottom w:val="none" w:sz="0" w:space="0" w:color="auto"/>
        <w:right w:val="none" w:sz="0" w:space="0" w:color="auto"/>
      </w:divBdr>
    </w:div>
    <w:div w:id="937979369">
      <w:bodyDiv w:val="1"/>
      <w:marLeft w:val="0"/>
      <w:marRight w:val="0"/>
      <w:marTop w:val="0"/>
      <w:marBottom w:val="0"/>
      <w:divBdr>
        <w:top w:val="none" w:sz="0" w:space="0" w:color="auto"/>
        <w:left w:val="none" w:sz="0" w:space="0" w:color="auto"/>
        <w:bottom w:val="none" w:sz="0" w:space="0" w:color="auto"/>
        <w:right w:val="none" w:sz="0" w:space="0" w:color="auto"/>
      </w:divBdr>
    </w:div>
    <w:div w:id="951326439">
      <w:bodyDiv w:val="1"/>
      <w:marLeft w:val="0"/>
      <w:marRight w:val="0"/>
      <w:marTop w:val="0"/>
      <w:marBottom w:val="0"/>
      <w:divBdr>
        <w:top w:val="none" w:sz="0" w:space="0" w:color="auto"/>
        <w:left w:val="none" w:sz="0" w:space="0" w:color="auto"/>
        <w:bottom w:val="none" w:sz="0" w:space="0" w:color="auto"/>
        <w:right w:val="none" w:sz="0" w:space="0" w:color="auto"/>
      </w:divBdr>
    </w:div>
    <w:div w:id="1058749091">
      <w:bodyDiv w:val="1"/>
      <w:marLeft w:val="0"/>
      <w:marRight w:val="0"/>
      <w:marTop w:val="0"/>
      <w:marBottom w:val="0"/>
      <w:divBdr>
        <w:top w:val="none" w:sz="0" w:space="0" w:color="auto"/>
        <w:left w:val="none" w:sz="0" w:space="0" w:color="auto"/>
        <w:bottom w:val="none" w:sz="0" w:space="0" w:color="auto"/>
        <w:right w:val="none" w:sz="0" w:space="0" w:color="auto"/>
      </w:divBdr>
    </w:div>
    <w:div w:id="1091468635">
      <w:bodyDiv w:val="1"/>
      <w:marLeft w:val="0"/>
      <w:marRight w:val="0"/>
      <w:marTop w:val="0"/>
      <w:marBottom w:val="0"/>
      <w:divBdr>
        <w:top w:val="none" w:sz="0" w:space="0" w:color="auto"/>
        <w:left w:val="none" w:sz="0" w:space="0" w:color="auto"/>
        <w:bottom w:val="none" w:sz="0" w:space="0" w:color="auto"/>
        <w:right w:val="none" w:sz="0" w:space="0" w:color="auto"/>
      </w:divBdr>
    </w:div>
    <w:div w:id="1105267163">
      <w:bodyDiv w:val="1"/>
      <w:marLeft w:val="0"/>
      <w:marRight w:val="0"/>
      <w:marTop w:val="0"/>
      <w:marBottom w:val="0"/>
      <w:divBdr>
        <w:top w:val="none" w:sz="0" w:space="0" w:color="auto"/>
        <w:left w:val="none" w:sz="0" w:space="0" w:color="auto"/>
        <w:bottom w:val="none" w:sz="0" w:space="0" w:color="auto"/>
        <w:right w:val="none" w:sz="0" w:space="0" w:color="auto"/>
      </w:divBdr>
    </w:div>
    <w:div w:id="1222979796">
      <w:bodyDiv w:val="1"/>
      <w:marLeft w:val="0"/>
      <w:marRight w:val="0"/>
      <w:marTop w:val="0"/>
      <w:marBottom w:val="0"/>
      <w:divBdr>
        <w:top w:val="none" w:sz="0" w:space="0" w:color="auto"/>
        <w:left w:val="none" w:sz="0" w:space="0" w:color="auto"/>
        <w:bottom w:val="none" w:sz="0" w:space="0" w:color="auto"/>
        <w:right w:val="none" w:sz="0" w:space="0" w:color="auto"/>
      </w:divBdr>
    </w:div>
    <w:div w:id="1246572310">
      <w:bodyDiv w:val="1"/>
      <w:marLeft w:val="0"/>
      <w:marRight w:val="0"/>
      <w:marTop w:val="0"/>
      <w:marBottom w:val="0"/>
      <w:divBdr>
        <w:top w:val="none" w:sz="0" w:space="0" w:color="auto"/>
        <w:left w:val="none" w:sz="0" w:space="0" w:color="auto"/>
        <w:bottom w:val="none" w:sz="0" w:space="0" w:color="auto"/>
        <w:right w:val="none" w:sz="0" w:space="0" w:color="auto"/>
      </w:divBdr>
    </w:div>
    <w:div w:id="1308168190">
      <w:bodyDiv w:val="1"/>
      <w:marLeft w:val="0"/>
      <w:marRight w:val="0"/>
      <w:marTop w:val="0"/>
      <w:marBottom w:val="0"/>
      <w:divBdr>
        <w:top w:val="none" w:sz="0" w:space="0" w:color="auto"/>
        <w:left w:val="none" w:sz="0" w:space="0" w:color="auto"/>
        <w:bottom w:val="none" w:sz="0" w:space="0" w:color="auto"/>
        <w:right w:val="none" w:sz="0" w:space="0" w:color="auto"/>
      </w:divBdr>
    </w:div>
    <w:div w:id="1337919274">
      <w:bodyDiv w:val="1"/>
      <w:marLeft w:val="0"/>
      <w:marRight w:val="0"/>
      <w:marTop w:val="0"/>
      <w:marBottom w:val="0"/>
      <w:divBdr>
        <w:top w:val="none" w:sz="0" w:space="0" w:color="auto"/>
        <w:left w:val="none" w:sz="0" w:space="0" w:color="auto"/>
        <w:bottom w:val="none" w:sz="0" w:space="0" w:color="auto"/>
        <w:right w:val="none" w:sz="0" w:space="0" w:color="auto"/>
      </w:divBdr>
    </w:div>
    <w:div w:id="1343362812">
      <w:bodyDiv w:val="1"/>
      <w:marLeft w:val="0"/>
      <w:marRight w:val="0"/>
      <w:marTop w:val="0"/>
      <w:marBottom w:val="0"/>
      <w:divBdr>
        <w:top w:val="none" w:sz="0" w:space="0" w:color="auto"/>
        <w:left w:val="none" w:sz="0" w:space="0" w:color="auto"/>
        <w:bottom w:val="none" w:sz="0" w:space="0" w:color="auto"/>
        <w:right w:val="none" w:sz="0" w:space="0" w:color="auto"/>
      </w:divBdr>
    </w:div>
    <w:div w:id="1365717171">
      <w:bodyDiv w:val="1"/>
      <w:marLeft w:val="0"/>
      <w:marRight w:val="0"/>
      <w:marTop w:val="0"/>
      <w:marBottom w:val="0"/>
      <w:divBdr>
        <w:top w:val="none" w:sz="0" w:space="0" w:color="auto"/>
        <w:left w:val="none" w:sz="0" w:space="0" w:color="auto"/>
        <w:bottom w:val="none" w:sz="0" w:space="0" w:color="auto"/>
        <w:right w:val="none" w:sz="0" w:space="0" w:color="auto"/>
      </w:divBdr>
    </w:div>
    <w:div w:id="1438981954">
      <w:bodyDiv w:val="1"/>
      <w:marLeft w:val="0"/>
      <w:marRight w:val="0"/>
      <w:marTop w:val="0"/>
      <w:marBottom w:val="0"/>
      <w:divBdr>
        <w:top w:val="none" w:sz="0" w:space="0" w:color="auto"/>
        <w:left w:val="none" w:sz="0" w:space="0" w:color="auto"/>
        <w:bottom w:val="none" w:sz="0" w:space="0" w:color="auto"/>
        <w:right w:val="none" w:sz="0" w:space="0" w:color="auto"/>
      </w:divBdr>
    </w:div>
    <w:div w:id="1564754823">
      <w:bodyDiv w:val="1"/>
      <w:marLeft w:val="0"/>
      <w:marRight w:val="0"/>
      <w:marTop w:val="0"/>
      <w:marBottom w:val="0"/>
      <w:divBdr>
        <w:top w:val="none" w:sz="0" w:space="0" w:color="auto"/>
        <w:left w:val="none" w:sz="0" w:space="0" w:color="auto"/>
        <w:bottom w:val="none" w:sz="0" w:space="0" w:color="auto"/>
        <w:right w:val="none" w:sz="0" w:space="0" w:color="auto"/>
      </w:divBdr>
    </w:div>
    <w:div w:id="1639845727">
      <w:bodyDiv w:val="1"/>
      <w:marLeft w:val="0"/>
      <w:marRight w:val="0"/>
      <w:marTop w:val="0"/>
      <w:marBottom w:val="0"/>
      <w:divBdr>
        <w:top w:val="none" w:sz="0" w:space="0" w:color="auto"/>
        <w:left w:val="none" w:sz="0" w:space="0" w:color="auto"/>
        <w:bottom w:val="none" w:sz="0" w:space="0" w:color="auto"/>
        <w:right w:val="none" w:sz="0" w:space="0" w:color="auto"/>
      </w:divBdr>
    </w:div>
    <w:div w:id="1661696578">
      <w:bodyDiv w:val="1"/>
      <w:marLeft w:val="0"/>
      <w:marRight w:val="0"/>
      <w:marTop w:val="0"/>
      <w:marBottom w:val="0"/>
      <w:divBdr>
        <w:top w:val="none" w:sz="0" w:space="0" w:color="auto"/>
        <w:left w:val="none" w:sz="0" w:space="0" w:color="auto"/>
        <w:bottom w:val="none" w:sz="0" w:space="0" w:color="auto"/>
        <w:right w:val="none" w:sz="0" w:space="0" w:color="auto"/>
      </w:divBdr>
    </w:div>
    <w:div w:id="1741714500">
      <w:bodyDiv w:val="1"/>
      <w:marLeft w:val="0"/>
      <w:marRight w:val="0"/>
      <w:marTop w:val="0"/>
      <w:marBottom w:val="0"/>
      <w:divBdr>
        <w:top w:val="none" w:sz="0" w:space="0" w:color="auto"/>
        <w:left w:val="none" w:sz="0" w:space="0" w:color="auto"/>
        <w:bottom w:val="none" w:sz="0" w:space="0" w:color="auto"/>
        <w:right w:val="none" w:sz="0" w:space="0" w:color="auto"/>
      </w:divBdr>
    </w:div>
    <w:div w:id="1771273819">
      <w:bodyDiv w:val="1"/>
      <w:marLeft w:val="0"/>
      <w:marRight w:val="0"/>
      <w:marTop w:val="0"/>
      <w:marBottom w:val="0"/>
      <w:divBdr>
        <w:top w:val="none" w:sz="0" w:space="0" w:color="auto"/>
        <w:left w:val="none" w:sz="0" w:space="0" w:color="auto"/>
        <w:bottom w:val="none" w:sz="0" w:space="0" w:color="auto"/>
        <w:right w:val="none" w:sz="0" w:space="0" w:color="auto"/>
      </w:divBdr>
    </w:div>
    <w:div w:id="1778210213">
      <w:bodyDiv w:val="1"/>
      <w:marLeft w:val="0"/>
      <w:marRight w:val="0"/>
      <w:marTop w:val="0"/>
      <w:marBottom w:val="0"/>
      <w:divBdr>
        <w:top w:val="none" w:sz="0" w:space="0" w:color="auto"/>
        <w:left w:val="none" w:sz="0" w:space="0" w:color="auto"/>
        <w:bottom w:val="none" w:sz="0" w:space="0" w:color="auto"/>
        <w:right w:val="none" w:sz="0" w:space="0" w:color="auto"/>
      </w:divBdr>
    </w:div>
    <w:div w:id="1986281092">
      <w:bodyDiv w:val="1"/>
      <w:marLeft w:val="0"/>
      <w:marRight w:val="0"/>
      <w:marTop w:val="0"/>
      <w:marBottom w:val="0"/>
      <w:divBdr>
        <w:top w:val="none" w:sz="0" w:space="0" w:color="auto"/>
        <w:left w:val="none" w:sz="0" w:space="0" w:color="auto"/>
        <w:bottom w:val="none" w:sz="0" w:space="0" w:color="auto"/>
        <w:right w:val="none" w:sz="0" w:space="0" w:color="auto"/>
      </w:divBdr>
    </w:div>
    <w:div w:id="2015910091">
      <w:bodyDiv w:val="1"/>
      <w:marLeft w:val="0"/>
      <w:marRight w:val="0"/>
      <w:marTop w:val="0"/>
      <w:marBottom w:val="0"/>
      <w:divBdr>
        <w:top w:val="none" w:sz="0" w:space="0" w:color="auto"/>
        <w:left w:val="none" w:sz="0" w:space="0" w:color="auto"/>
        <w:bottom w:val="none" w:sz="0" w:space="0" w:color="auto"/>
        <w:right w:val="none" w:sz="0" w:space="0" w:color="auto"/>
      </w:divBdr>
    </w:div>
    <w:div w:id="2016178404">
      <w:bodyDiv w:val="1"/>
      <w:marLeft w:val="0"/>
      <w:marRight w:val="0"/>
      <w:marTop w:val="0"/>
      <w:marBottom w:val="0"/>
      <w:divBdr>
        <w:top w:val="none" w:sz="0" w:space="0" w:color="auto"/>
        <w:left w:val="none" w:sz="0" w:space="0" w:color="auto"/>
        <w:bottom w:val="none" w:sz="0" w:space="0" w:color="auto"/>
        <w:right w:val="none" w:sz="0" w:space="0" w:color="auto"/>
      </w:divBdr>
    </w:div>
    <w:div w:id="2113236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Wells</cp:lastModifiedBy>
  <cp:revision>2</cp:revision>
  <dcterms:created xsi:type="dcterms:W3CDTF">2015-11-16T00:13:00Z</dcterms:created>
  <dcterms:modified xsi:type="dcterms:W3CDTF">2015-11-16T00:13:00Z</dcterms:modified>
</cp:coreProperties>
</file>